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946" w:rsidRPr="00B17946" w:rsidRDefault="00B17946" w:rsidP="00B179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179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Проработать материал, записать краткий конспект в тетради</w:t>
      </w:r>
    </w:p>
    <w:p w:rsidR="00B17946" w:rsidRPr="00B17946" w:rsidRDefault="00B17946" w:rsidP="00B179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179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 теме "Базирование заготовок", "Погрешность базирования"</w:t>
      </w:r>
    </w:p>
    <w:p w:rsidR="00BE61FB" w:rsidRPr="00BE61FB" w:rsidRDefault="00B17946" w:rsidP="00B17946">
      <w:pPr>
        <w:shd w:val="clear" w:color="auto" w:fill="F8FDF7"/>
        <w:spacing w:before="272" w:after="136" w:line="240" w:lineRule="auto"/>
        <w:outlineLvl w:val="0"/>
        <w:rPr>
          <w:rFonts w:ascii="Helvetica" w:eastAsia="Times New Roman" w:hAnsi="Helvetica" w:cs="Helvetica"/>
          <w:color w:val="006600"/>
          <w:kern w:val="36"/>
          <w:lang w:eastAsia="ru-RU"/>
        </w:rPr>
      </w:pPr>
      <w:r>
        <w:rPr>
          <w:rFonts w:ascii="Helvetica" w:eastAsia="Times New Roman" w:hAnsi="Helvetica" w:cs="Helvetica"/>
          <w:color w:val="006600"/>
          <w:kern w:val="36"/>
          <w:lang w:eastAsia="ru-RU"/>
        </w:rPr>
        <w:t xml:space="preserve">                                    </w:t>
      </w:r>
      <w:bookmarkStart w:id="0" w:name="_GoBack"/>
      <w:bookmarkEnd w:id="0"/>
      <w:r w:rsidR="00BE61FB" w:rsidRPr="00BE61FB">
        <w:rPr>
          <w:rFonts w:ascii="Helvetica" w:eastAsia="Times New Roman" w:hAnsi="Helvetica" w:cs="Helvetica"/>
          <w:color w:val="006600"/>
          <w:kern w:val="36"/>
          <w:lang w:eastAsia="ru-RU"/>
        </w:rPr>
        <w:t>Базирование заготовок</w:t>
      </w:r>
    </w:p>
    <w:p w:rsidR="00BE61FB" w:rsidRDefault="00B17946" w:rsidP="00BE61FB">
      <w:pPr>
        <w:spacing w:after="0" w:line="240" w:lineRule="auto"/>
        <w:jc w:val="center"/>
        <w:rPr>
          <w:rFonts w:eastAsia="Times New Roman"/>
          <w:color w:val="auto"/>
          <w:sz w:val="24"/>
          <w:szCs w:val="24"/>
          <w:lang w:eastAsia="ru-RU"/>
        </w:rPr>
      </w:pPr>
      <w:r>
        <w:rPr>
          <w:rFonts w:eastAsia="Times New Roman"/>
          <w:color w:val="auto"/>
          <w:sz w:val="24"/>
          <w:szCs w:val="24"/>
          <w:lang w:eastAsia="ru-RU"/>
        </w:rPr>
        <w:pict>
          <v:rect id="_x0000_i1025" style="width:467.75pt;height:.75pt" o:hralign="center" o:hrstd="t" o:hrnoshade="t" o:hr="t" fillcolor="#333" stroked="f"/>
        </w:pict>
      </w:r>
    </w:p>
    <w:p w:rsidR="00BE61FB" w:rsidRDefault="00BE61FB" w:rsidP="00BE61FB">
      <w:pPr>
        <w:shd w:val="clear" w:color="auto" w:fill="F8FDF7"/>
        <w:spacing w:after="136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Основным правилом базирования заготовок в приспособлениях является правило 6-ти точек.</w:t>
      </w:r>
    </w:p>
    <w:p w:rsidR="00BE61FB" w:rsidRDefault="00BE61FB" w:rsidP="00BE61FB">
      <w:pPr>
        <w:shd w:val="clear" w:color="auto" w:fill="F8FDF7"/>
        <w:spacing w:after="136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Как известно из теоретической механики, требуемое положение твёрдого тела относительно трёхмерной системы координат может быть задано наложением на него шести двусторонних связей (степеней свободы), лишающих тело трех перемещений вдоль осей</w:t>
      </w:r>
      <w:proofErr w:type="gramStart"/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О</w:t>
      </w:r>
      <w:proofErr w:type="gramEnd"/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х,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Оу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и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Oz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и трёх поворотов вокруг этих осей.</w:t>
      </w:r>
    </w:p>
    <w:p w:rsidR="00BE61FB" w:rsidRDefault="00BE61FB" w:rsidP="00BE61FB">
      <w:pPr>
        <w:shd w:val="clear" w:color="auto" w:fill="F8FDF7"/>
        <w:spacing w:after="136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 установке заготовки в приспособление необходимо, чтобы установочные элементы приспособления лишали деталь 6-ти степеней свободы.</w:t>
      </w:r>
    </w:p>
    <w:p w:rsidR="00BE61FB" w:rsidRDefault="00BE61FB" w:rsidP="00BE61FB">
      <w:pPr>
        <w:shd w:val="clear" w:color="auto" w:fill="F8FDF7"/>
        <w:spacing w:after="136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Наложение двусторонних связей достигается соприкосновением базовых поверхностей тела (заготовки) с базирующими поверхностями других тел (приспособления) и приложением силового замыкания для обеспечения необходимого контакта.</w:t>
      </w:r>
    </w:p>
    <w:p w:rsidR="00BE61FB" w:rsidRDefault="00BE61FB" w:rsidP="00BE61FB">
      <w:pPr>
        <w:shd w:val="clear" w:color="auto" w:fill="F8FDF7"/>
        <w:spacing w:after="136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Для повышения точности изготовления деталей необходимо стремиться к тому, чтобы конструкторские и технологические базы представляли собой одни и те же поверхности — принцип совмещения баз. Если эти базы не </w:t>
      </w:r>
      <w:proofErr w:type="gramStart"/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совпадают</w:t>
      </w:r>
      <w:proofErr w:type="gramEnd"/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возникает погрешность базирования — несоответствие получаемых размеров заданным.</w:t>
      </w:r>
    </w:p>
    <w:p w:rsidR="00BE61FB" w:rsidRDefault="00BE61FB" w:rsidP="00BE61FB">
      <w:pPr>
        <w:shd w:val="clear" w:color="auto" w:fill="F8FDF7"/>
        <w:spacing w:before="272" w:after="136" w:line="240" w:lineRule="auto"/>
        <w:jc w:val="center"/>
        <w:outlineLvl w:val="2"/>
        <w:rPr>
          <w:rFonts w:ascii="Helvetica" w:eastAsia="Times New Roman" w:hAnsi="Helvetica" w:cs="Helvetica"/>
          <w:color w:val="006600"/>
          <w:sz w:val="33"/>
          <w:szCs w:val="33"/>
          <w:lang w:eastAsia="ru-RU"/>
        </w:rPr>
      </w:pPr>
      <w:r w:rsidRPr="00BE61FB">
        <w:rPr>
          <w:rFonts w:ascii="Helvetica" w:eastAsia="Times New Roman" w:hAnsi="Helvetica" w:cs="Helvetica"/>
          <w:color w:val="006600"/>
          <w:lang w:eastAsia="ru-RU"/>
        </w:rPr>
        <w:t>Основные схемы базирования</w:t>
      </w:r>
      <w:r>
        <w:rPr>
          <w:rFonts w:ascii="Helvetica" w:eastAsia="Times New Roman" w:hAnsi="Helvetica" w:cs="Helvetica"/>
          <w:color w:val="006600"/>
          <w:sz w:val="33"/>
          <w:szCs w:val="33"/>
          <w:lang w:eastAsia="ru-RU"/>
        </w:rPr>
        <w:t>.</w:t>
      </w:r>
    </w:p>
    <w:p w:rsidR="00BE61FB" w:rsidRDefault="00BE61FB" w:rsidP="00BE61FB">
      <w:pPr>
        <w:shd w:val="clear" w:color="auto" w:fill="F8FDF7"/>
        <w:spacing w:after="136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 базировании по правилу шести точек заготовка устанавливается в приспособлении на шесть опорных точек. Нижняя поверхность заготовки (</w:t>
      </w:r>
      <w:proofErr w:type="gramStart"/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выбирается</w:t>
      </w:r>
      <w:proofErr w:type="gramEnd"/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как правило наибольшего размера) устанавливается на 3 точки и является установочной поверхностью. Боковая поверхность с двумя опорными точками является направляющей поверхностью, для которой выбирают поверхность наибольшей протяжённости. Поверхность с одной опорной точкой является опорной поверхностью.</w:t>
      </w:r>
    </w:p>
    <w:p w:rsidR="00BE61FB" w:rsidRDefault="00BE61FB" w:rsidP="00BE61FB">
      <w:pPr>
        <w:spacing w:after="0" w:line="240" w:lineRule="auto"/>
        <w:rPr>
          <w:rFonts w:eastAsia="Times New Roman"/>
          <w:color w:val="auto"/>
          <w:sz w:val="24"/>
          <w:szCs w:val="24"/>
          <w:lang w:eastAsia="ru-RU"/>
        </w:rPr>
      </w:pPr>
      <w:r>
        <w:rPr>
          <w:rFonts w:eastAsia="Times New Roman"/>
          <w:noProof/>
          <w:color w:val="auto"/>
          <w:sz w:val="24"/>
          <w:szCs w:val="24"/>
          <w:lang w:eastAsia="ru-RU"/>
        </w:rPr>
        <w:lastRenderedPageBreak/>
        <w:drawing>
          <wp:inline distT="0" distB="0" distL="0" distR="0">
            <wp:extent cx="4623603" cy="2846717"/>
            <wp:effectExtent l="19050" t="0" r="5547" b="0"/>
            <wp:docPr id="2" name="Рисунок 2" descr="http://osntm.ru/assets/img/image2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osntm.ru/assets/img/image2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445" cy="2849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4563110" cy="4312920"/>
            <wp:effectExtent l="0" t="0" r="8890" b="0"/>
            <wp:docPr id="3" name="Рисунок 3" descr="http://osntm.ru/assets/img/image2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osntm.ru/assets/img/image21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110" cy="431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1FB" w:rsidRDefault="00BE61FB" w:rsidP="00BE61FB">
      <w:pPr>
        <w:shd w:val="clear" w:color="auto" w:fill="F8FDF7"/>
        <w:spacing w:after="136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Рис.1. Схемы базирования призматических и цилиндрических заготовок.</w:t>
      </w:r>
    </w:p>
    <w:p w:rsidR="00BE61FB" w:rsidRDefault="00BE61FB" w:rsidP="00BE61FB">
      <w:pPr>
        <w:shd w:val="clear" w:color="auto" w:fill="F8FDF7"/>
        <w:spacing w:after="136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5296535" cy="4519930"/>
            <wp:effectExtent l="19050" t="0" r="0" b="0"/>
            <wp:docPr id="4" name="Рисунок 4" descr="http://osntm.ru/assets/img/image2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osntm.ru/assets/img/image21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535" cy="451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1FB" w:rsidRDefault="00BE61FB" w:rsidP="00BE61FB">
      <w:pPr>
        <w:shd w:val="clear" w:color="auto" w:fill="F8FDF7"/>
        <w:spacing w:after="136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Рис.2. Установка длинной цилиндрической заготовки в приспособлении.</w:t>
      </w:r>
    </w:p>
    <w:p w:rsidR="00BE61FB" w:rsidRDefault="00BE61FB" w:rsidP="00BE61FB">
      <w:pPr>
        <w:shd w:val="clear" w:color="auto" w:fill="F8FDF7"/>
        <w:spacing w:after="136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5486400" cy="4865370"/>
            <wp:effectExtent l="19050" t="0" r="0" b="0"/>
            <wp:docPr id="5" name="Рисунок 5" descr="http://osntm.ru/assets/img/image2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osntm.ru/assets/img/image21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86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1FB" w:rsidRDefault="00BE61FB" w:rsidP="00BE61FB">
      <w:pPr>
        <w:shd w:val="clear" w:color="auto" w:fill="F8FDF7"/>
        <w:spacing w:after="136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Рис.3. Схема базирования коротких цилиндрических заготовок.</w:t>
      </w:r>
    </w:p>
    <w:p w:rsidR="00BE61FB" w:rsidRDefault="00B17946" w:rsidP="00BE61FB">
      <w:pPr>
        <w:spacing w:after="0" w:line="240" w:lineRule="auto"/>
        <w:jc w:val="center"/>
        <w:rPr>
          <w:rFonts w:eastAsia="Times New Roman"/>
          <w:color w:val="auto"/>
          <w:sz w:val="24"/>
          <w:szCs w:val="24"/>
          <w:lang w:eastAsia="ru-RU"/>
        </w:rPr>
      </w:pPr>
      <w:r>
        <w:rPr>
          <w:rFonts w:eastAsia="Times New Roman"/>
          <w:color w:val="auto"/>
          <w:sz w:val="24"/>
          <w:szCs w:val="24"/>
          <w:lang w:eastAsia="ru-RU"/>
        </w:rPr>
        <w:pict>
          <v:rect id="_x0000_i1026" style="width:467.75pt;height:.75pt" o:hralign="center" o:hrstd="t" o:hrnoshade="t" o:hr="t" fillcolor="#333" stroked="f"/>
        </w:pict>
      </w:r>
    </w:p>
    <w:p w:rsidR="00BE61FB" w:rsidRDefault="00BE61FB" w:rsidP="00BE61FB">
      <w:pPr>
        <w:shd w:val="clear" w:color="auto" w:fill="F8FDF7"/>
        <w:spacing w:before="27"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BE61FB" w:rsidRPr="00BE61FB" w:rsidRDefault="00BE61FB" w:rsidP="00BE61FB">
      <w:pPr>
        <w:pStyle w:val="1"/>
        <w:shd w:val="clear" w:color="auto" w:fill="F8FDF7"/>
        <w:spacing w:before="272" w:beforeAutospacing="0" w:after="136" w:afterAutospacing="0"/>
        <w:jc w:val="center"/>
        <w:rPr>
          <w:rFonts w:ascii="Helvetica" w:hAnsi="Helvetica" w:cs="Helvetica"/>
          <w:b w:val="0"/>
          <w:bCs w:val="0"/>
          <w:color w:val="006600"/>
          <w:sz w:val="28"/>
          <w:szCs w:val="28"/>
        </w:rPr>
      </w:pPr>
      <w:r w:rsidRPr="00BE61FB">
        <w:rPr>
          <w:rFonts w:ascii="Helvetica" w:hAnsi="Helvetica" w:cs="Helvetica"/>
          <w:b w:val="0"/>
          <w:bCs w:val="0"/>
          <w:color w:val="006600"/>
          <w:sz w:val="28"/>
          <w:szCs w:val="28"/>
        </w:rPr>
        <w:t>Погрешности базирования</w:t>
      </w:r>
    </w:p>
    <w:p w:rsidR="00BE61FB" w:rsidRDefault="00B17946" w:rsidP="00BE61FB">
      <w:pPr>
        <w:spacing w:after="0"/>
        <w:jc w:val="center"/>
      </w:pPr>
      <w:r>
        <w:pict>
          <v:rect id="_x0000_i1027" style="width:467.75pt;height:.75pt" o:hralign="center" o:hrstd="t" o:hrnoshade="t" o:hr="t" fillcolor="#333" stroked="f"/>
        </w:pict>
      </w:r>
    </w:p>
    <w:p w:rsidR="00BE61FB" w:rsidRDefault="00BE61FB" w:rsidP="00BE61FB">
      <w:pPr>
        <w:pStyle w:val="a3"/>
        <w:shd w:val="clear" w:color="auto" w:fill="F8FDF7"/>
        <w:spacing w:before="0" w:beforeAutospacing="0" w:after="136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В процессе обработки заготовки возникают отклонения действительных размеров </w:t>
      </w:r>
      <w:proofErr w:type="gramStart"/>
      <w:r>
        <w:rPr>
          <w:rFonts w:ascii="Helvetica" w:hAnsi="Helvetica" w:cs="Helvetica"/>
          <w:color w:val="333333"/>
        </w:rPr>
        <w:t>от</w:t>
      </w:r>
      <w:proofErr w:type="gramEnd"/>
      <w:r>
        <w:rPr>
          <w:rFonts w:ascii="Helvetica" w:hAnsi="Helvetica" w:cs="Helvetica"/>
          <w:color w:val="333333"/>
        </w:rPr>
        <w:t xml:space="preserve"> заданных чертежом. Эти отклонения называются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Style w:val="a4"/>
          <w:rFonts w:ascii="Helvetica" w:hAnsi="Helvetica" w:cs="Helvetica"/>
          <w:color w:val="333333"/>
        </w:rPr>
        <w:t>погрешностью обработки.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>Эта погрешность складывается из первичных погрешностей, которые образуются из погрешностей установки заготовки, настройки станка и самой обработки</w:t>
      </w:r>
    </w:p>
    <w:p w:rsidR="00BE61FB" w:rsidRDefault="00BE61FB" w:rsidP="00BE61FB">
      <w:pPr>
        <w:pStyle w:val="a3"/>
        <w:shd w:val="clear" w:color="auto" w:fill="F8FDF7"/>
        <w:spacing w:before="0" w:beforeAutospacing="0" w:after="136" w:afterAutospacing="0"/>
        <w:jc w:val="both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 xml:space="preserve">Погрешность установки заготовки </w:t>
      </w:r>
      <w:proofErr w:type="spellStart"/>
      <w:proofErr w:type="gramStart"/>
      <w:r>
        <w:rPr>
          <w:rStyle w:val="a4"/>
          <w:rFonts w:ascii="Helvetica" w:hAnsi="Helvetica" w:cs="Helvetica"/>
          <w:color w:val="333333"/>
        </w:rPr>
        <w:t>e</w:t>
      </w:r>
      <w:proofErr w:type="gramEnd"/>
      <w:r>
        <w:rPr>
          <w:rStyle w:val="a4"/>
          <w:rFonts w:ascii="Helvetica" w:hAnsi="Helvetica" w:cs="Helvetica"/>
          <w:color w:val="333333"/>
        </w:rPr>
        <w:t>у</w:t>
      </w:r>
      <w:proofErr w:type="spellEnd"/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 xml:space="preserve">возникает при установке заготовки непосредственно на станке или в приспособлении и складывается из погрешностей базирования </w:t>
      </w:r>
      <w:proofErr w:type="spellStart"/>
      <w:r>
        <w:rPr>
          <w:rFonts w:ascii="Helvetica" w:hAnsi="Helvetica" w:cs="Helvetica"/>
          <w:color w:val="333333"/>
        </w:rPr>
        <w:t>eб</w:t>
      </w:r>
      <w:proofErr w:type="spellEnd"/>
      <w:r>
        <w:rPr>
          <w:rFonts w:ascii="Helvetica" w:hAnsi="Helvetica" w:cs="Helvetica"/>
          <w:color w:val="333333"/>
        </w:rPr>
        <w:t xml:space="preserve"> и погрешности закрепления </w:t>
      </w:r>
      <w:proofErr w:type="spellStart"/>
      <w:r>
        <w:rPr>
          <w:rFonts w:ascii="Helvetica" w:hAnsi="Helvetica" w:cs="Helvetica"/>
          <w:color w:val="333333"/>
        </w:rPr>
        <w:t>eз</w:t>
      </w:r>
      <w:proofErr w:type="spellEnd"/>
      <w:r>
        <w:rPr>
          <w:rFonts w:ascii="Helvetica" w:hAnsi="Helvetica" w:cs="Helvetica"/>
          <w:color w:val="333333"/>
        </w:rPr>
        <w:t>.</w:t>
      </w:r>
    </w:p>
    <w:p w:rsidR="00BE61FB" w:rsidRDefault="00BE61FB" w:rsidP="00BE61FB">
      <w:pPr>
        <w:pStyle w:val="a3"/>
        <w:shd w:val="clear" w:color="auto" w:fill="F8FDF7"/>
        <w:spacing w:before="0" w:beforeAutospacing="0" w:after="136" w:afterAutospacing="0"/>
        <w:jc w:val="both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Погрешность закрепления e</w:t>
      </w:r>
      <w:r>
        <w:rPr>
          <w:rStyle w:val="apple-converted-space"/>
          <w:rFonts w:ascii="Helvetica" w:hAnsi="Helvetica" w:cs="Helvetica"/>
          <w:b/>
          <w:bCs/>
          <w:color w:val="333333"/>
        </w:rPr>
        <w:t> </w:t>
      </w:r>
      <w:r>
        <w:rPr>
          <w:rStyle w:val="a4"/>
          <w:rFonts w:ascii="Helvetica" w:hAnsi="Helvetica" w:cs="Helvetica"/>
          <w:color w:val="333333"/>
          <w:sz w:val="18"/>
          <w:szCs w:val="18"/>
          <w:vertAlign w:val="subscript"/>
        </w:rPr>
        <w:t>з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>возникает под действием сил зажима, за счёт контактных деформаций заготовки и упругих деформаций приспособления. При работе на предварительно настроенных станках режущий инструмент, а также упоры и копиры устанавливают на размер от установочных поверхностей приспособления до приложения нагрузки, поэтому деформация установочных поверхностей приводит к погрешностям закрепления. Погрешности закрепления определяют расчетным и опытным путем для каждого конкретного способа закрепления заготовок (значения их приводят в справочных таблицах).</w:t>
      </w:r>
    </w:p>
    <w:p w:rsidR="00BE61FB" w:rsidRDefault="00BE61FB" w:rsidP="00BE61FB">
      <w:pPr>
        <w:pStyle w:val="a3"/>
        <w:shd w:val="clear" w:color="auto" w:fill="F8FDF7"/>
        <w:spacing w:before="0" w:beforeAutospacing="0" w:after="136" w:afterAutospacing="0"/>
        <w:jc w:val="both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lastRenderedPageBreak/>
        <w:t>Погрешностью базирования e</w:t>
      </w:r>
      <w:r>
        <w:rPr>
          <w:rStyle w:val="apple-converted-space"/>
          <w:rFonts w:ascii="Helvetica" w:hAnsi="Helvetica" w:cs="Helvetica"/>
          <w:b/>
          <w:bCs/>
          <w:color w:val="333333"/>
        </w:rPr>
        <w:t> </w:t>
      </w:r>
      <w:r>
        <w:rPr>
          <w:rStyle w:val="a4"/>
          <w:rFonts w:ascii="Helvetica" w:hAnsi="Helvetica" w:cs="Helvetica"/>
          <w:color w:val="333333"/>
          <w:sz w:val="18"/>
          <w:szCs w:val="18"/>
          <w:vertAlign w:val="subscript"/>
        </w:rPr>
        <w:t>б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 xml:space="preserve">называется разность предельных расстояний от измерительной базы заготовки до установленного на размер инструмента. Она возникает в результате установки заготовки в приспособление по </w:t>
      </w:r>
      <w:proofErr w:type="gramStart"/>
      <w:r>
        <w:rPr>
          <w:rFonts w:ascii="Helvetica" w:hAnsi="Helvetica" w:cs="Helvetica"/>
          <w:color w:val="333333"/>
        </w:rPr>
        <w:t>технологическим базам, не совпадающим с измерительными базами и определяется</w:t>
      </w:r>
      <w:proofErr w:type="gramEnd"/>
      <w:r>
        <w:rPr>
          <w:rFonts w:ascii="Helvetica" w:hAnsi="Helvetica" w:cs="Helvetica"/>
          <w:color w:val="333333"/>
        </w:rPr>
        <w:t xml:space="preserve"> для конкретного размера при данной схеме установки. Поэтому величине e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  <w:sz w:val="18"/>
          <w:szCs w:val="18"/>
          <w:vertAlign w:val="subscript"/>
        </w:rPr>
        <w:t>б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>в расчетах присваивают индекс соответствующего размера.</w:t>
      </w:r>
    </w:p>
    <w:p w:rsidR="00BE61FB" w:rsidRDefault="00BE61FB" w:rsidP="00BE61FB">
      <w:pPr>
        <w:pStyle w:val="a3"/>
        <w:shd w:val="clear" w:color="auto" w:fill="F8FDF7"/>
        <w:spacing w:before="0" w:beforeAutospacing="0" w:after="136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Для приближенного определения допустимой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Style w:val="a4"/>
          <w:rFonts w:ascii="Helvetica" w:hAnsi="Helvetica" w:cs="Helvetica"/>
          <w:color w:val="333333"/>
        </w:rPr>
        <w:t>погрешности базирования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>можно пользоваться формулой</w:t>
      </w:r>
    </w:p>
    <w:p w:rsidR="00BE61FB" w:rsidRDefault="00BE61FB" w:rsidP="00BE61FB">
      <w:pPr>
        <w:rPr>
          <w:color w:val="auto"/>
        </w:rPr>
      </w:pPr>
      <w:r>
        <w:rPr>
          <w:noProof/>
          <w:lang w:eastAsia="ru-RU"/>
        </w:rPr>
        <w:drawing>
          <wp:inline distT="0" distB="0" distL="0" distR="0">
            <wp:extent cx="1845945" cy="387985"/>
            <wp:effectExtent l="19050" t="0" r="0" b="0"/>
            <wp:docPr id="6" name="Рисунок 14" descr="погрешность базир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погрешность базирован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1FB" w:rsidRDefault="00BE61FB" w:rsidP="00BE61FB">
      <w:pPr>
        <w:pStyle w:val="a3"/>
        <w:shd w:val="clear" w:color="auto" w:fill="F8FDF7"/>
        <w:spacing w:before="0" w:beforeAutospacing="0" w:after="136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где d — допуск на размер;</w:t>
      </w:r>
    </w:p>
    <w:p w:rsidR="00BE61FB" w:rsidRDefault="00BE61FB" w:rsidP="00BE61FB">
      <w:pPr>
        <w:pStyle w:val="a3"/>
        <w:shd w:val="clear" w:color="auto" w:fill="F8FDF7"/>
        <w:spacing w:before="0" w:beforeAutospacing="0" w:after="136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D — погрешность размера, определяемая точностью обработки, заданной по чертежу.</w:t>
      </w:r>
    </w:p>
    <w:p w:rsidR="00BE61FB" w:rsidRDefault="00BE61FB" w:rsidP="00BE61FB">
      <w:pPr>
        <w:pStyle w:val="a3"/>
        <w:shd w:val="clear" w:color="auto" w:fill="F8FDF7"/>
        <w:spacing w:before="0" w:beforeAutospacing="0" w:after="136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Значения величины D для некоторых видов обработки приводятся в справочной литературе или в паспорте станка.</w:t>
      </w:r>
    </w:p>
    <w:p w:rsidR="00BE61FB" w:rsidRDefault="00BE61FB" w:rsidP="00BE61FB">
      <w:pPr>
        <w:pStyle w:val="a3"/>
        <w:shd w:val="clear" w:color="auto" w:fill="F8FDF7"/>
        <w:spacing w:before="0" w:beforeAutospacing="0" w:after="136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Действительная погрешность базирования должна быть всегда меньше допустимой:</w:t>
      </w:r>
    </w:p>
    <w:p w:rsidR="00BE61FB" w:rsidRDefault="00BE61FB" w:rsidP="00BE61FB">
      <w:pPr>
        <w:rPr>
          <w:color w:val="auto"/>
        </w:rPr>
      </w:pPr>
      <w:r>
        <w:rPr>
          <w:noProof/>
          <w:lang w:eastAsia="ru-RU"/>
        </w:rPr>
        <w:drawing>
          <wp:inline distT="0" distB="0" distL="0" distR="0">
            <wp:extent cx="1440815" cy="387985"/>
            <wp:effectExtent l="0" t="0" r="0" b="0"/>
            <wp:docPr id="7" name="Рисунок 15" descr="погрешность базир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погрешность базирования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1FB" w:rsidRDefault="00BE61FB" w:rsidP="00BE61FB">
      <w:pPr>
        <w:pStyle w:val="a3"/>
        <w:shd w:val="clear" w:color="auto" w:fill="F8FDF7"/>
        <w:spacing w:before="0" w:beforeAutospacing="0" w:after="136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Рассмотрим, как рассчитывают действительные погрешности базирования при установке а) на плоскость, б) по отверстию на палец и в) по наружной цилиндрической поверхности на призму.</w:t>
      </w:r>
    </w:p>
    <w:p w:rsidR="00BE61FB" w:rsidRDefault="00BE61FB" w:rsidP="00BE61FB">
      <w:pPr>
        <w:pStyle w:val="text-center"/>
        <w:shd w:val="clear" w:color="auto" w:fill="F8FDF7"/>
        <w:spacing w:before="0" w:beforeAutospacing="0" w:after="136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Рисунок 1 - Определение погрешности базирования</w:t>
      </w:r>
    </w:p>
    <w:p w:rsidR="00BE61FB" w:rsidRDefault="00BE61FB" w:rsidP="00BE61FB">
      <w:pPr>
        <w:rPr>
          <w:color w:val="auto"/>
        </w:rPr>
      </w:pPr>
      <w:r>
        <w:rPr>
          <w:noProof/>
          <w:lang w:eastAsia="ru-RU"/>
        </w:rPr>
        <w:drawing>
          <wp:inline distT="0" distB="0" distL="0" distR="0">
            <wp:extent cx="4761865" cy="1440815"/>
            <wp:effectExtent l="0" t="0" r="0" b="0"/>
            <wp:docPr id="8" name="Рисунок 16" descr="погрешность базир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погрешность базирования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144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1FB" w:rsidRDefault="00BE61FB" w:rsidP="00BE61FB">
      <w:pPr>
        <w:pStyle w:val="a3"/>
        <w:shd w:val="clear" w:color="auto" w:fill="F8FDF7"/>
        <w:spacing w:before="0" w:beforeAutospacing="0" w:after="136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На рис. 1. приведена схема базирования обрабатываемой заготовки при фрезеровании с установкой на плоскость.</w:t>
      </w:r>
    </w:p>
    <w:p w:rsidR="00BE61FB" w:rsidRDefault="00BE61FB" w:rsidP="00BE61FB">
      <w:pPr>
        <w:pStyle w:val="a3"/>
        <w:shd w:val="clear" w:color="auto" w:fill="F8FDF7"/>
        <w:spacing w:before="0" w:beforeAutospacing="0" w:after="136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На рис. 1</w:t>
      </w:r>
      <w:r>
        <w:rPr>
          <w:rFonts w:ascii="Helvetica" w:hAnsi="Helvetica" w:cs="Helvetica"/>
          <w:i/>
          <w:iCs/>
          <w:color w:val="333333"/>
        </w:rPr>
        <w:t>а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>плоскость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i/>
          <w:iCs/>
          <w:color w:val="333333"/>
        </w:rPr>
        <w:t>I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>является измерительной базой и используется как установочная база, поэтому погрешность базирования возникающая при фрезеровании размера</w:t>
      </w:r>
      <w:proofErr w:type="gramStart"/>
      <w:r>
        <w:rPr>
          <w:rFonts w:ascii="Helvetica" w:hAnsi="Helvetica" w:cs="Helvetica"/>
          <w:color w:val="333333"/>
        </w:rPr>
        <w:t xml:space="preserve"> А</w:t>
      </w:r>
      <w:proofErr w:type="gramEnd"/>
      <w:r>
        <w:rPr>
          <w:rFonts w:ascii="Helvetica" w:hAnsi="Helvetica" w:cs="Helvetica"/>
          <w:color w:val="333333"/>
        </w:rPr>
        <w:t xml:space="preserve"> равна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b/>
          <w:bCs/>
          <w:i/>
          <w:iCs/>
          <w:color w:val="333333"/>
        </w:rPr>
        <w:t>0</w:t>
      </w:r>
      <w:r>
        <w:rPr>
          <w:rFonts w:ascii="Helvetica" w:hAnsi="Helvetica" w:cs="Helvetica"/>
          <w:color w:val="333333"/>
        </w:rPr>
        <w:t>.</w:t>
      </w:r>
      <w:r>
        <w:rPr>
          <w:rFonts w:ascii="Helvetica" w:hAnsi="Helvetica" w:cs="Helvetica"/>
          <w:noProof/>
          <w:color w:val="333333"/>
        </w:rPr>
        <w:drawing>
          <wp:inline distT="0" distB="0" distL="0" distR="0">
            <wp:extent cx="3813175" cy="551815"/>
            <wp:effectExtent l="0" t="0" r="0" b="0"/>
            <wp:docPr id="9" name="Рисунок 17" descr="http://osntm.ru/assets/img/image3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osntm.ru/assets/img/image33_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1FB" w:rsidRDefault="00BE61FB" w:rsidP="00BE61FB">
      <w:pPr>
        <w:pStyle w:val="a3"/>
        <w:shd w:val="clear" w:color="auto" w:fill="F8FDF7"/>
        <w:spacing w:before="0" w:beforeAutospacing="0" w:after="136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На рис. 1</w:t>
      </w:r>
      <w:r>
        <w:rPr>
          <w:rFonts w:ascii="Helvetica" w:hAnsi="Helvetica" w:cs="Helvetica"/>
          <w:i/>
          <w:iCs/>
          <w:color w:val="333333"/>
        </w:rPr>
        <w:t>б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>измерительной базой является плоскость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i/>
          <w:iCs/>
          <w:color w:val="333333"/>
        </w:rPr>
        <w:t>III</w:t>
      </w:r>
      <w:r>
        <w:rPr>
          <w:rFonts w:ascii="Helvetica" w:hAnsi="Helvetica" w:cs="Helvetica"/>
          <w:color w:val="333333"/>
        </w:rPr>
        <w:t>, а плоскость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i/>
          <w:iCs/>
          <w:color w:val="333333"/>
        </w:rPr>
        <w:t>I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>является установочной базой. В этом случае погрешность базирования неизбежна, так как при неизменном настроечном размере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b/>
          <w:bCs/>
          <w:i/>
          <w:iCs/>
          <w:color w:val="333333"/>
        </w:rPr>
        <w:t>Н</w:t>
      </w:r>
      <w:r>
        <w:rPr>
          <w:rFonts w:ascii="Helvetica" w:hAnsi="Helvetica" w:cs="Helvetica"/>
          <w:color w:val="333333"/>
        </w:rPr>
        <w:t>, размер</w:t>
      </w:r>
      <w:proofErr w:type="gramStart"/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b/>
          <w:bCs/>
          <w:i/>
          <w:iCs/>
          <w:color w:val="333333"/>
        </w:rPr>
        <w:t>В</w:t>
      </w:r>
      <w:proofErr w:type="gramEnd"/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>колеблется в пределах допуска на размер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b/>
          <w:bCs/>
          <w:i/>
          <w:iCs/>
          <w:color w:val="333333"/>
        </w:rPr>
        <w:t>50 ± 0,14</w:t>
      </w:r>
      <w:r>
        <w:rPr>
          <w:rFonts w:ascii="Helvetica" w:hAnsi="Helvetica" w:cs="Helvetica"/>
          <w:color w:val="333333"/>
        </w:rPr>
        <w:t>. Следовательно, погрешность базирования будет определяться:</w:t>
      </w:r>
    </w:p>
    <w:p w:rsidR="00BE61FB" w:rsidRDefault="00BE61FB" w:rsidP="00BE61FB">
      <w:pPr>
        <w:rPr>
          <w:color w:val="auto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761865" cy="327660"/>
            <wp:effectExtent l="0" t="0" r="0" b="0"/>
            <wp:docPr id="10" name="Рисунок 18" descr="http://osntm.ru/assets/img/image3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osntm.ru/assets/img/image34_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1FB" w:rsidRDefault="00BE61FB" w:rsidP="00BE61FB">
      <w:pPr>
        <w:pStyle w:val="a3"/>
        <w:shd w:val="clear" w:color="auto" w:fill="F8FDF7"/>
        <w:spacing w:before="0" w:beforeAutospacing="0" w:after="136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Чтобы исключить полученную погрешность базирования нужно изменить условия закрепления заготовки так, как это показано на рис.1</w:t>
      </w:r>
      <w:r>
        <w:rPr>
          <w:rFonts w:ascii="Helvetica" w:hAnsi="Helvetica" w:cs="Helvetica"/>
          <w:i/>
          <w:iCs/>
          <w:color w:val="333333"/>
        </w:rPr>
        <w:t>в</w:t>
      </w:r>
      <w:r>
        <w:rPr>
          <w:rFonts w:ascii="Helvetica" w:hAnsi="Helvetica" w:cs="Helvetica"/>
          <w:color w:val="333333"/>
        </w:rPr>
        <w:t>.</w:t>
      </w:r>
    </w:p>
    <w:p w:rsidR="00BE61FB" w:rsidRDefault="00BE61FB" w:rsidP="00BE61FB">
      <w:pPr>
        <w:pStyle w:val="text-center"/>
        <w:shd w:val="clear" w:color="auto" w:fill="F8FDF7"/>
        <w:spacing w:before="0" w:beforeAutospacing="0" w:after="136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Рисунок 2 - Базирование заготовки по отверстию</w:t>
      </w:r>
    </w:p>
    <w:p w:rsidR="00BE61FB" w:rsidRDefault="00BE61FB" w:rsidP="00BE61FB">
      <w:pPr>
        <w:rPr>
          <w:color w:val="auto"/>
        </w:rPr>
      </w:pPr>
      <w:r>
        <w:rPr>
          <w:noProof/>
          <w:lang w:eastAsia="ru-RU"/>
        </w:rPr>
        <w:drawing>
          <wp:inline distT="0" distB="0" distL="0" distR="0">
            <wp:extent cx="1906270" cy="1759585"/>
            <wp:effectExtent l="0" t="0" r="0" b="0"/>
            <wp:docPr id="11" name="Рисунок 19" descr="Базирование загот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Базирование заготовки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75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1FB" w:rsidRDefault="00BE61FB" w:rsidP="00BE61FB">
      <w:pPr>
        <w:pStyle w:val="a3"/>
        <w:shd w:val="clear" w:color="auto" w:fill="F8FDF7"/>
        <w:spacing w:before="0" w:beforeAutospacing="0" w:after="136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Рассмотрим пример базирования обрабатываемой заготовки по отверстию (рис. 2). При установке обрабатываемых заготовок на оправку или палец возникают погрешности базирования из-за зазора.</w:t>
      </w:r>
    </w:p>
    <w:p w:rsidR="00BE61FB" w:rsidRDefault="00BE61FB" w:rsidP="00BE61FB">
      <w:pPr>
        <w:pStyle w:val="a3"/>
        <w:shd w:val="clear" w:color="auto" w:fill="F8FDF7"/>
        <w:spacing w:before="0" w:beforeAutospacing="0" w:after="136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На рис. 2 показана установка заготовки 3 базовым отверстием на палец 4 приспособления. При посадке без зазора (разжимной палец) погрешность базирования для размера</w:t>
      </w:r>
      <w:proofErr w:type="gramStart"/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i/>
          <w:iCs/>
          <w:color w:val="333333"/>
        </w:rPr>
        <w:t>С</w:t>
      </w:r>
      <w:proofErr w:type="gramEnd"/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>e</w:t>
      </w:r>
      <w:r>
        <w:rPr>
          <w:rStyle w:val="apple-converted-space"/>
          <w:rFonts w:ascii="Helvetica" w:hAnsi="Helvetica" w:cs="Helvetica"/>
          <w:color w:val="333333"/>
        </w:rPr>
        <w:t> </w:t>
      </w:r>
      <w:proofErr w:type="spellStart"/>
      <w:r>
        <w:rPr>
          <w:rFonts w:ascii="Helvetica" w:hAnsi="Helvetica" w:cs="Helvetica"/>
          <w:color w:val="333333"/>
          <w:sz w:val="18"/>
          <w:szCs w:val="18"/>
          <w:vertAlign w:val="subscript"/>
        </w:rPr>
        <w:t>б</w:t>
      </w:r>
      <w:r>
        <w:rPr>
          <w:rFonts w:ascii="Helvetica" w:hAnsi="Helvetica" w:cs="Helvetica"/>
          <w:color w:val="333333"/>
          <w:sz w:val="18"/>
          <w:szCs w:val="18"/>
          <w:vertAlign w:val="superscript"/>
        </w:rPr>
        <w:t>С</w:t>
      </w:r>
      <w:proofErr w:type="spellEnd"/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>= 0, т.к. конструкторская и технологическая база совмещены, а для размера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i/>
          <w:iCs/>
          <w:color w:val="333333"/>
        </w:rPr>
        <w:t>А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>равна половине допуска на диаметр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i/>
          <w:iCs/>
          <w:color w:val="333333"/>
        </w:rPr>
        <w:t>D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>заготовки т.е.</w:t>
      </w:r>
    </w:p>
    <w:p w:rsidR="00BE61FB" w:rsidRDefault="00BE61FB" w:rsidP="00BE61FB">
      <w:pPr>
        <w:rPr>
          <w:color w:val="auto"/>
        </w:rPr>
      </w:pPr>
      <w:r>
        <w:rPr>
          <w:noProof/>
          <w:lang w:eastAsia="ru-RU"/>
        </w:rPr>
        <w:drawing>
          <wp:inline distT="0" distB="0" distL="0" distR="0">
            <wp:extent cx="1121410" cy="509270"/>
            <wp:effectExtent l="19050" t="0" r="2540" b="0"/>
            <wp:docPr id="12" name="Рисунок 20" descr="http://osntm.ru/assets/img/image3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osntm.ru/assets/img/image36_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1FB" w:rsidRDefault="00BE61FB" w:rsidP="00BE61FB">
      <w:pPr>
        <w:pStyle w:val="a3"/>
        <w:shd w:val="clear" w:color="auto" w:fill="F8FDF7"/>
        <w:spacing w:before="0" w:beforeAutospacing="0" w:after="136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При наличии зазора (жесткий палец) погрешность базирования для этого же размера возрастает на величину диаметрального зазора D:</w:t>
      </w:r>
    </w:p>
    <w:p w:rsidR="00BE61FB" w:rsidRDefault="00BE61FB" w:rsidP="00BE61FB">
      <w:pPr>
        <w:rPr>
          <w:color w:val="auto"/>
        </w:rPr>
      </w:pPr>
      <w:r>
        <w:rPr>
          <w:noProof/>
          <w:lang w:eastAsia="ru-RU"/>
        </w:rPr>
        <w:drawing>
          <wp:inline distT="0" distB="0" distL="0" distR="0">
            <wp:extent cx="1388745" cy="690245"/>
            <wp:effectExtent l="0" t="0" r="1905" b="0"/>
            <wp:docPr id="13" name="Рисунок 21" descr="http://osntm.ru/assets/img/image3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://osntm.ru/assets/img/image38_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1FB" w:rsidRDefault="00BE61FB" w:rsidP="00BE61FB">
      <w:pPr>
        <w:pStyle w:val="text-center"/>
        <w:shd w:val="clear" w:color="auto" w:fill="F8FDF7"/>
        <w:spacing w:before="0" w:beforeAutospacing="0" w:after="136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Рисунок 3 - Базирование заготовки на призму</w:t>
      </w:r>
    </w:p>
    <w:p w:rsidR="00BE61FB" w:rsidRDefault="00BE61FB" w:rsidP="00BE61FB">
      <w:pPr>
        <w:rPr>
          <w:color w:val="auto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233930" cy="3200400"/>
            <wp:effectExtent l="19050" t="0" r="0" b="0"/>
            <wp:docPr id="14" name="Рисунок 22" descr="http://osntm.ru/assets/img/image3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osntm.ru/assets/img/image37_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1FB" w:rsidRDefault="00BE61FB" w:rsidP="00BE61FB">
      <w:pPr>
        <w:pStyle w:val="a3"/>
        <w:shd w:val="clear" w:color="auto" w:fill="F8FDF7"/>
        <w:spacing w:before="0" w:beforeAutospacing="0" w:after="136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Погрешности базирования при установке в призму являются функцией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  <w:u w:val="single"/>
        </w:rPr>
        <w:t>допуска на диаметр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>цилиндрической поверхности заготовки и зависят от погрешностей ее формы. Общий случай погрешности базирования можно представить из схемы установки, приведенной на рис. 3. Сплошной окружностью показана заготовка, выполненная по наибольшему предельному размеру, штриховой — по наименьшему размеру. При выдерживании размера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i/>
          <w:iCs/>
          <w:color w:val="333333"/>
        </w:rPr>
        <w:t>H</w:t>
      </w:r>
      <w:r>
        <w:rPr>
          <w:rFonts w:ascii="Helvetica" w:hAnsi="Helvetica" w:cs="Helvetica"/>
          <w:i/>
          <w:iCs/>
          <w:color w:val="333333"/>
          <w:sz w:val="18"/>
          <w:szCs w:val="18"/>
          <w:vertAlign w:val="subscript"/>
        </w:rPr>
        <w:t>1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>установочными базами служат образующие</w:t>
      </w:r>
      <w:proofErr w:type="gramStart"/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i/>
          <w:iCs/>
          <w:color w:val="333333"/>
        </w:rPr>
        <w:t>К</w:t>
      </w:r>
      <w:proofErr w:type="gramEnd"/>
      <w:r>
        <w:rPr>
          <w:rFonts w:ascii="Helvetica" w:hAnsi="Helvetica" w:cs="Helvetica"/>
          <w:i/>
          <w:iCs/>
          <w:color w:val="333333"/>
        </w:rPr>
        <w:t xml:space="preserve"> (К</w:t>
      </w:r>
      <w:r>
        <w:rPr>
          <w:rFonts w:ascii="Helvetica" w:hAnsi="Helvetica" w:cs="Helvetica"/>
          <w:i/>
          <w:iCs/>
          <w:color w:val="333333"/>
          <w:sz w:val="18"/>
          <w:szCs w:val="18"/>
          <w:vertAlign w:val="subscript"/>
        </w:rPr>
        <w:t>1</w:t>
      </w:r>
      <w:r>
        <w:rPr>
          <w:rFonts w:ascii="Helvetica" w:hAnsi="Helvetica" w:cs="Helvetica"/>
          <w:i/>
          <w:iCs/>
          <w:color w:val="333333"/>
        </w:rPr>
        <w:t>)</w:t>
      </w:r>
      <w:r>
        <w:rPr>
          <w:rFonts w:ascii="Helvetica" w:hAnsi="Helvetica" w:cs="Helvetica"/>
          <w:color w:val="333333"/>
        </w:rPr>
        <w:t>, а измерительной базой — образующая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i/>
          <w:iCs/>
          <w:color w:val="333333"/>
        </w:rPr>
        <w:t>А (А</w:t>
      </w:r>
      <w:r>
        <w:rPr>
          <w:rFonts w:ascii="Helvetica" w:hAnsi="Helvetica" w:cs="Helvetica"/>
          <w:i/>
          <w:iCs/>
          <w:color w:val="333333"/>
          <w:sz w:val="18"/>
          <w:szCs w:val="18"/>
          <w:vertAlign w:val="subscript"/>
        </w:rPr>
        <w:t>1</w:t>
      </w:r>
      <w:r>
        <w:rPr>
          <w:rFonts w:ascii="Helvetica" w:hAnsi="Helvetica" w:cs="Helvetica"/>
          <w:i/>
          <w:iCs/>
          <w:color w:val="333333"/>
        </w:rPr>
        <w:t>)</w:t>
      </w:r>
      <w:r>
        <w:rPr>
          <w:rFonts w:ascii="Helvetica" w:hAnsi="Helvetica" w:cs="Helvetica"/>
          <w:color w:val="333333"/>
        </w:rPr>
        <w:t>.</w:t>
      </w:r>
    </w:p>
    <w:p w:rsidR="00BE61FB" w:rsidRDefault="00BE61FB" w:rsidP="00BE61FB">
      <w:pPr>
        <w:rPr>
          <w:color w:val="auto"/>
        </w:rPr>
      </w:pPr>
      <w:r>
        <w:rPr>
          <w:noProof/>
          <w:lang w:eastAsia="ru-RU"/>
        </w:rPr>
        <w:drawing>
          <wp:inline distT="0" distB="0" distL="0" distR="0">
            <wp:extent cx="2777490" cy="466090"/>
            <wp:effectExtent l="0" t="0" r="3810" b="0"/>
            <wp:docPr id="15" name="Рисунок 23" descr="http://osntm.ru/assets/img/image39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://osntm.ru/assets/img/image39_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1FB" w:rsidRDefault="00BE61FB" w:rsidP="00BE61FB">
      <w:pPr>
        <w:pStyle w:val="a3"/>
        <w:shd w:val="clear" w:color="auto" w:fill="F8FDF7"/>
        <w:spacing w:before="0" w:beforeAutospacing="0" w:after="136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Расстояние между точками A’ и A</w:t>
      </w:r>
      <w:r>
        <w:rPr>
          <w:rFonts w:ascii="Helvetica" w:hAnsi="Helvetica" w:cs="Helvetica"/>
          <w:color w:val="333333"/>
          <w:sz w:val="18"/>
          <w:szCs w:val="18"/>
          <w:vertAlign w:val="subscript"/>
        </w:rPr>
        <w:t>1</w:t>
      </w:r>
      <w:r>
        <w:rPr>
          <w:rFonts w:ascii="Helvetica" w:hAnsi="Helvetica" w:cs="Helvetica"/>
          <w:color w:val="333333"/>
        </w:rPr>
        <w:t>’ и есть погрешность базирования, отнесенная к размеру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i/>
          <w:iCs/>
          <w:color w:val="333333"/>
        </w:rPr>
        <w:t>H</w:t>
      </w:r>
      <w:r>
        <w:rPr>
          <w:rFonts w:ascii="Helvetica" w:hAnsi="Helvetica" w:cs="Helvetica"/>
          <w:i/>
          <w:iCs/>
          <w:color w:val="333333"/>
          <w:sz w:val="18"/>
          <w:szCs w:val="18"/>
          <w:vertAlign w:val="subscript"/>
        </w:rPr>
        <w:t>1</w:t>
      </w:r>
      <w:r>
        <w:rPr>
          <w:rFonts w:ascii="Helvetica" w:hAnsi="Helvetica" w:cs="Helvetica"/>
          <w:color w:val="333333"/>
        </w:rPr>
        <w:t>.</w:t>
      </w:r>
    </w:p>
    <w:p w:rsidR="00BE61FB" w:rsidRDefault="00BE61FB" w:rsidP="00BE61FB">
      <w:pPr>
        <w:pStyle w:val="a3"/>
        <w:shd w:val="clear" w:color="auto" w:fill="F8FDF7"/>
        <w:spacing w:before="0" w:beforeAutospacing="0" w:after="136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В конечном итоге —</w:t>
      </w:r>
    </w:p>
    <w:p w:rsidR="00BE61FB" w:rsidRDefault="00BE61FB" w:rsidP="00BE61FB">
      <w:pPr>
        <w:rPr>
          <w:color w:val="auto"/>
        </w:rPr>
      </w:pPr>
      <w:r>
        <w:rPr>
          <w:noProof/>
          <w:lang w:eastAsia="ru-RU"/>
        </w:rPr>
        <w:drawing>
          <wp:inline distT="0" distB="0" distL="0" distR="0">
            <wp:extent cx="1941195" cy="440055"/>
            <wp:effectExtent l="0" t="0" r="1905" b="0"/>
            <wp:docPr id="16" name="Рисунок 24" descr="http://osntm.ru/assets/img/image4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://osntm.ru/assets/img/image40_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1FB" w:rsidRDefault="00BE61FB" w:rsidP="00BE61FB">
      <w:pPr>
        <w:pStyle w:val="a3"/>
        <w:shd w:val="clear" w:color="auto" w:fill="F8FDF7"/>
        <w:spacing w:before="0" w:beforeAutospacing="0" w:after="136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Для общего случая:</w:t>
      </w:r>
    </w:p>
    <w:p w:rsidR="00BE61FB" w:rsidRDefault="00BE61FB" w:rsidP="00BE61FB">
      <w:pPr>
        <w:rPr>
          <w:color w:val="auto"/>
        </w:rPr>
      </w:pPr>
      <w:r>
        <w:rPr>
          <w:noProof/>
          <w:lang w:eastAsia="ru-RU"/>
        </w:rPr>
        <w:drawing>
          <wp:inline distT="0" distB="0" distL="0" distR="0">
            <wp:extent cx="4761865" cy="2346325"/>
            <wp:effectExtent l="0" t="0" r="0" b="0"/>
            <wp:docPr id="17" name="Рисунок 25" descr="http://osntm.ru/assets/img/image4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://osntm.ru/assets/img/image41_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34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1FB" w:rsidRDefault="00BE61FB" w:rsidP="00BE61FB">
      <w:pPr>
        <w:pStyle w:val="a3"/>
        <w:shd w:val="clear" w:color="auto" w:fill="F8FDF7"/>
        <w:spacing w:before="0" w:beforeAutospacing="0" w:after="136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Все необходимые формулы для определения погрешности базирования на призмы, для частных случаев, приведены в справочной литературе.</w:t>
      </w:r>
    </w:p>
    <w:p w:rsidR="00BE61FB" w:rsidRPr="00BE61FB" w:rsidRDefault="00BE61FB" w:rsidP="00BE61FB">
      <w:pPr>
        <w:pStyle w:val="2"/>
        <w:shd w:val="clear" w:color="auto" w:fill="F8FDF7"/>
        <w:spacing w:before="272" w:after="136"/>
        <w:jc w:val="center"/>
        <w:rPr>
          <w:rFonts w:ascii="Helvetica" w:hAnsi="Helvetica" w:cs="Helvetica"/>
          <w:b w:val="0"/>
          <w:bCs w:val="0"/>
          <w:color w:val="006600"/>
          <w:sz w:val="24"/>
          <w:szCs w:val="24"/>
        </w:rPr>
      </w:pPr>
      <w:r w:rsidRPr="00BE61FB">
        <w:rPr>
          <w:rFonts w:ascii="Helvetica" w:hAnsi="Helvetica" w:cs="Helvetica"/>
          <w:b w:val="0"/>
          <w:bCs w:val="0"/>
          <w:color w:val="006600"/>
          <w:sz w:val="24"/>
          <w:szCs w:val="24"/>
        </w:rPr>
        <w:t>Выводы и рекомендации:</w:t>
      </w:r>
    </w:p>
    <w:p w:rsidR="00BE61FB" w:rsidRDefault="00BE61FB" w:rsidP="00BE61FB">
      <w:pPr>
        <w:pStyle w:val="a3"/>
        <w:shd w:val="clear" w:color="auto" w:fill="F8FDF7"/>
        <w:spacing w:before="0" w:beforeAutospacing="0" w:after="136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1. Черновая база всегда должна использоваться для обработки установочных баз. Черновыми установочными базами могут служить поверхности, относительно которых при первой операции обрабатываются чистовые базы.</w:t>
      </w:r>
    </w:p>
    <w:p w:rsidR="00BE61FB" w:rsidRDefault="00BE61FB" w:rsidP="00BE61FB">
      <w:pPr>
        <w:pStyle w:val="a3"/>
        <w:shd w:val="clear" w:color="auto" w:fill="F8FDF7"/>
        <w:spacing w:before="0" w:beforeAutospacing="0" w:after="136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2. В качестве черновых баз у заготовок, следует принимать поверхности с наименьшими припусками. Не следует принимать за черновые базы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i/>
          <w:iCs/>
          <w:color w:val="333333"/>
          <w:u w:val="single"/>
        </w:rPr>
        <w:t>поверхности разъема</w:t>
      </w:r>
      <w:r>
        <w:rPr>
          <w:rFonts w:ascii="Helvetica" w:hAnsi="Helvetica" w:cs="Helvetica"/>
          <w:color w:val="333333"/>
        </w:rPr>
        <w:t>, а также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i/>
          <w:iCs/>
          <w:color w:val="333333"/>
          <w:u w:val="single"/>
        </w:rPr>
        <w:t>неровные поверхности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>со следами от прибылей, литников и другими дефектами.</w:t>
      </w:r>
    </w:p>
    <w:p w:rsidR="00BE61FB" w:rsidRDefault="00BE61FB" w:rsidP="00BE61FB">
      <w:pPr>
        <w:pStyle w:val="a3"/>
        <w:shd w:val="clear" w:color="auto" w:fill="F8FDF7"/>
        <w:spacing w:before="0" w:beforeAutospacing="0" w:after="136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3. Чистовые установочные базы следует выбирать так, чтобы они совпадали с </w:t>
      </w:r>
      <w:proofErr w:type="gramStart"/>
      <w:r>
        <w:rPr>
          <w:rFonts w:ascii="Helvetica" w:hAnsi="Helvetica" w:cs="Helvetica"/>
          <w:color w:val="333333"/>
        </w:rPr>
        <w:t>конструкторскими</w:t>
      </w:r>
      <w:proofErr w:type="gramEnd"/>
      <w:r>
        <w:rPr>
          <w:rFonts w:ascii="Helvetica" w:hAnsi="Helvetica" w:cs="Helvetica"/>
          <w:color w:val="333333"/>
        </w:rPr>
        <w:t xml:space="preserve"> -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b/>
          <w:bCs/>
          <w:i/>
          <w:iCs/>
          <w:color w:val="333333"/>
          <w:u w:val="single"/>
        </w:rPr>
        <w:t>принцип совмещения баз</w:t>
      </w:r>
      <w:r>
        <w:rPr>
          <w:rFonts w:ascii="Helvetica" w:hAnsi="Helvetica" w:cs="Helvetica"/>
          <w:color w:val="333333"/>
        </w:rPr>
        <w:t>. Это исключает погрешности базирования. Чистовые базовые поверхности должны иметь наибольшую точность формы и размеров и малую шероховатость.</w:t>
      </w:r>
    </w:p>
    <w:p w:rsidR="00BE61FB" w:rsidRDefault="00BE61FB" w:rsidP="00BE61FB">
      <w:pPr>
        <w:pStyle w:val="a3"/>
        <w:shd w:val="clear" w:color="auto" w:fill="F8FDF7"/>
        <w:spacing w:before="0" w:beforeAutospacing="0" w:after="136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4. Установочные базы должны обладать наибольшей устойчивостью при базировании и обеспечивать наименьшие деформации заготовки от зажатия и воздействия силы резания.</w:t>
      </w:r>
    </w:p>
    <w:p w:rsidR="00BE61FB" w:rsidRDefault="00BE61FB" w:rsidP="00BE61FB">
      <w:pPr>
        <w:pStyle w:val="a3"/>
        <w:shd w:val="clear" w:color="auto" w:fill="F8FDF7"/>
        <w:spacing w:before="0" w:beforeAutospacing="0" w:after="136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5. При выборе чистовых баз необходимо стремиться к тому, чтобы обработку поверхностей на всех операциях (</w:t>
      </w:r>
      <w:proofErr w:type="spellStart"/>
      <w:r>
        <w:rPr>
          <w:rFonts w:ascii="Helvetica" w:hAnsi="Helvetica" w:cs="Helvetica"/>
          <w:color w:val="333333"/>
        </w:rPr>
        <w:t>установах</w:t>
      </w:r>
      <w:proofErr w:type="spellEnd"/>
      <w:r>
        <w:rPr>
          <w:rFonts w:ascii="Helvetica" w:hAnsi="Helvetica" w:cs="Helvetica"/>
          <w:color w:val="333333"/>
        </w:rPr>
        <w:t>) осуществлять с использованием одних и тех же установочных баз. Это требование называется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b/>
          <w:bCs/>
          <w:i/>
          <w:iCs/>
          <w:color w:val="333333"/>
          <w:u w:val="single"/>
        </w:rPr>
        <w:t>принципом постоянства баз</w:t>
      </w:r>
      <w:r>
        <w:rPr>
          <w:rFonts w:ascii="Helvetica" w:hAnsi="Helvetica" w:cs="Helvetica"/>
          <w:color w:val="333333"/>
        </w:rPr>
        <w:t>.</w:t>
      </w:r>
    </w:p>
    <w:p w:rsidR="008323C3" w:rsidRDefault="008323C3"/>
    <w:sectPr w:rsidR="008323C3" w:rsidSect="00832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FB"/>
    <w:rsid w:val="008323C3"/>
    <w:rsid w:val="008B71AB"/>
    <w:rsid w:val="00B17946"/>
    <w:rsid w:val="00BC5C87"/>
    <w:rsid w:val="00BE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FB"/>
  </w:style>
  <w:style w:type="paragraph" w:styleId="1">
    <w:name w:val="heading 1"/>
    <w:basedOn w:val="a"/>
    <w:link w:val="10"/>
    <w:uiPriority w:val="9"/>
    <w:qFormat/>
    <w:rsid w:val="00BE61F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1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1FB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61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BE61F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text-center">
    <w:name w:val="text-center"/>
    <w:basedOn w:val="a"/>
    <w:uiPriority w:val="99"/>
    <w:semiHidden/>
    <w:rsid w:val="00BE61F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61FB"/>
  </w:style>
  <w:style w:type="character" w:styleId="a4">
    <w:name w:val="Strong"/>
    <w:basedOn w:val="a0"/>
    <w:uiPriority w:val="22"/>
    <w:qFormat/>
    <w:rsid w:val="00BE61F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1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FB"/>
  </w:style>
  <w:style w:type="paragraph" w:styleId="1">
    <w:name w:val="heading 1"/>
    <w:basedOn w:val="a"/>
    <w:link w:val="10"/>
    <w:uiPriority w:val="9"/>
    <w:qFormat/>
    <w:rsid w:val="00BE61F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1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1FB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61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BE61F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text-center">
    <w:name w:val="text-center"/>
    <w:basedOn w:val="a"/>
    <w:uiPriority w:val="99"/>
    <w:semiHidden/>
    <w:rsid w:val="00BE61F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61FB"/>
  </w:style>
  <w:style w:type="character" w:styleId="a4">
    <w:name w:val="Strong"/>
    <w:basedOn w:val="a0"/>
    <w:uiPriority w:val="22"/>
    <w:qFormat/>
    <w:rsid w:val="00BE61F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1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2600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191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5529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microsoft.com/office/2007/relationships/stylesWithEffects" Target="stylesWithEffects.xml"/><Relationship Id="rId21" Type="http://schemas.openxmlformats.org/officeDocument/2006/relationships/image" Target="media/image16.gi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theme" Target="theme/theme1.xml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D9B1D-0A90-481A-9388-2799DE1D5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27kab1</dc:creator>
  <cp:lastModifiedBy>user</cp:lastModifiedBy>
  <cp:revision>2</cp:revision>
  <dcterms:created xsi:type="dcterms:W3CDTF">2020-09-11T09:47:00Z</dcterms:created>
  <dcterms:modified xsi:type="dcterms:W3CDTF">2020-09-11T09:47:00Z</dcterms:modified>
</cp:coreProperties>
</file>